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How to use these files</w:t>
      </w:r>
    </w:p>
    <w:bookmarkStart w:id="19" w:name="_b710dc924fe3dd952e253ae2e8f15e34df9d23a"/>
    <w:p>
      <w:pPr>
        <w:pStyle w:val="Heading1"/>
      </w:pPr>
      <w:r>
        <w:t xml:space="preserve">How to use these files</w:t>
      </w:r>
    </w:p>
    <w:p>
      <w:pPr>
        <w:pStyle w:val="FirstParagraph"/>
      </w:pPr>
      <w:r>
        <w:t xml:space="preserve">This site is read-only. Every download is your own copy: edit, rename, or delete it however you like, and nothing changes the original.</w:t>
      </w:r>
    </w:p>
    <w:p>
      <w:r>
        <w:pict>
          <v:rect style="width:0;height:1.5pt" o:hralign="center" o:hrstd="t" o:hr="t"/>
        </w:pict>
      </w:r>
    </w:p>
    <w:bookmarkStart w:id="13" w:name="_documents"/>
    <w:p>
      <w:pPr>
        <w:pStyle w:val="Heading2"/>
      </w:pPr>
      <w:r>
        <w:t xml:space="preserve">Documents</w:t>
      </w:r>
    </w:p>
    <w:p>
      <w:pPr>
        <w:pStyle w:val="FirstParagraph"/>
      </w:pPr>
      <w:r>
        <w:t xml:space="preserve">Each document page has two buttons at the top:</w:t>
      </w:r>
      <w:r>
        <w:t xml:space="preserve"> </w:t>
      </w:r>
      <w:r>
        <w:rPr>
          <w:b/>
          <w:bCs/>
        </w:rPr>
        <w:t xml:space="preserve">Download .docx</w:t>
      </w:r>
      <w:r>
        <w:t xml:space="preserve"> </w:t>
      </w:r>
      <w:r>
        <w:t xml:space="preserve">(Word; pick this unless you have a reason not to) and</w:t>
      </w:r>
      <w:r>
        <w:t xml:space="preserve"> </w:t>
      </w:r>
      <w:r>
        <w:rPr>
          <w:b/>
          <w:bCs/>
        </w:rPr>
        <w:t xml:space="preserve">Download .md</w:t>
      </w:r>
      <w:r>
        <w:t xml:space="preserve"> </w:t>
      </w:r>
      <w:r>
        <w:t xml:space="preserve">(plain-text Markdown, for Obsidian, iA Writer, and similar apps).</w:t>
      </w:r>
    </w:p>
    <w:bookmarkStart w:id="9" w:name="_dcf8a41c57fc56727c52a98100d6d576d5f17a9"/>
    <w:p>
      <w:pPr>
        <w:pStyle w:val="Heading3"/>
      </w:pPr>
      <w:r>
        <w:t xml:space="preserve">Microsoft Word</w:t>
      </w:r>
    </w:p>
    <w:p>
      <w:pPr>
        <w:pStyle w:val="Compact"/>
        <w:numPr>
          <w:ilvl w:val="0"/>
          <w:numId w:val="1001"/>
        </w:numPr>
      </w:pPr>
      <w:r>
        <w:t xml:space="preserve">Click</w:t>
      </w:r>
      <w:r>
        <w:t xml:space="preserve"> </w:t>
      </w:r>
      <w:r>
        <w:rPr>
          <w:b/>
          <w:bCs/>
        </w:rPr>
        <w:t xml:space="preserve">Download .docx</w:t>
      </w:r>
      <w:r>
        <w:t xml:space="preserve"> </w:t>
      </w:r>
      <w:r>
        <w:t xml:space="preserve">and open the file from your Downloads folder.</w:t>
      </w:r>
    </w:p>
    <w:p>
      <w:pPr>
        <w:pStyle w:val="Compact"/>
        <w:numPr>
          <w:ilvl w:val="0"/>
          <w:numId w:val="1001"/>
        </w:numPr>
      </w:pPr>
      <w:r>
        <w:t xml:space="preserve">If a yellow</w:t>
      </w:r>
      <w:r>
        <w:t xml:space="preserve"> </w:t>
      </w:r>
      <w:r>
        <w:rPr>
          <w:b/>
          <w:bCs/>
        </w:rPr>
        <w:t xml:space="preserve">Protected View</w:t>
      </w:r>
      <w:r>
        <w:t xml:space="preserve"> </w:t>
      </w:r>
      <w:r>
        <w:t xml:space="preserve">bar appears, click</w:t>
      </w:r>
      <w:r>
        <w:t xml:space="preserve"> </w:t>
      </w:r>
      <w:r>
        <w:rPr>
          <w:b/>
          <w:bCs/>
        </w:rPr>
        <w:t xml:space="preserve">Enable Editing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File → Save As</w:t>
      </w:r>
      <w:r>
        <w:t xml:space="preserve"> </w:t>
      </w:r>
      <w:r>
        <w:t xml:space="preserve">under your own name (for example,</w:t>
      </w:r>
      <w:r>
        <w:t xml:space="preserve"> </w:t>
      </w:r>
      <w:r>
        <w:rPr>
          <w:i/>
          <w:iCs/>
        </w:rPr>
        <w:t xml:space="preserve">Smith Counseling HIPAA Policies 2026</w:t>
      </w:r>
      <w:r>
        <w:t xml:space="preserve">), wherever you keep practice documents.</w:t>
      </w:r>
    </w:p>
    <w:bookmarkEnd w:id="9"/>
    <w:bookmarkStart w:id="11" w:name="_41c5d2270c72a544eb16cd6826e5342358b1843"/>
    <w:p>
      <w:pPr>
        <w:pStyle w:val="Heading3"/>
      </w:pPr>
      <w:r>
        <w:t xml:space="preserve">Google Docs</w:t>
      </w:r>
    </w:p>
    <w:p>
      <w:pPr>
        <w:pStyle w:val="Compact"/>
        <w:numPr>
          <w:ilvl w:val="0"/>
          <w:numId w:val="1002"/>
        </w:numPr>
      </w:pPr>
      <w:r>
        <w:t xml:space="preserve">Click</w:t>
      </w:r>
      <w:r>
        <w:t xml:space="preserve"> </w:t>
      </w:r>
      <w:r>
        <w:rPr>
          <w:b/>
          <w:bCs/>
        </w:rPr>
        <w:t xml:space="preserve">Download .docx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At</w:t>
      </w:r>
      <w:r>
        <w:t xml:space="preserve"> </w:t>
      </w:r>
      <w:r>
        <w:rPr>
          <w:b/>
          <w:bCs/>
        </w:rPr>
        <w:t xml:space="preserve">drive.google.com</w:t>
      </w:r>
      <w:r>
        <w:t xml:space="preserve">, choose</w:t>
      </w:r>
      <w:r>
        <w:t xml:space="preserve"> </w:t>
      </w:r>
      <w:r>
        <w:rPr>
          <w:b/>
          <w:bCs/>
        </w:rPr>
        <w:t xml:space="preserve">New → File upload</w:t>
      </w:r>
      <w:r>
        <w:t xml:space="preserve"> </w:t>
      </w:r>
      <w:r>
        <w:t xml:space="preserve">and pick the file.</w:t>
      </w:r>
    </w:p>
    <w:p>
      <w:pPr>
        <w:pStyle w:val="Compact"/>
        <w:numPr>
          <w:ilvl w:val="0"/>
          <w:numId w:val="1002"/>
        </w:numPr>
      </w:pPr>
      <w:r>
        <w:t xml:space="preserve">Open it and choose</w:t>
      </w:r>
      <w:r>
        <w:t xml:space="preserve"> </w:t>
      </w:r>
      <w:r>
        <w:rPr>
          <w:b/>
          <w:bCs/>
        </w:rPr>
        <w:t xml:space="preserve">File → Save as Google Docs</w:t>
      </w:r>
      <w:r>
        <w:t xml:space="preserve">. You can then delete the uploaded .docx.</w:t>
      </w:r>
    </w:p>
    <w:p>
      <w:pPr>
        <w:pStyle w:val="FirstParagraph"/>
      </w:pPr>
      <w:r>
        <w:t xml:space="preserve">Use your business Google Workspace account, covered by Google's business associate agreement (BAA), rather than a personal Gmail account. See</w:t>
      </w:r>
      <w:r>
        <w:t xml:space="preserve"> </w:t>
      </w:r>
      <w:hyperlink r:id="rId10">
        <w:r>
          <w:rPr>
            <w:rStyle w:val="Hyperlink"/>
          </w:rPr>
          <w:t xml:space="preserve">Google Workspace HIPAA setup</w:t>
        </w:r>
      </w:hyperlink>
      <w:r>
        <w:t xml:space="preserve">.</w:t>
      </w:r>
    </w:p>
    <w:bookmarkEnd w:id="11"/>
    <w:bookmarkStart w:id="12" w:name="_613b7dd816a6273ac94977566bd4c12931a0361"/>
    <w:p>
      <w:pPr>
        <w:pStyle w:val="Heading3"/>
      </w:pPr>
      <w:r>
        <w:t xml:space="preserve">Apple Pages</w:t>
      </w:r>
    </w:p>
    <w:p>
      <w:pPr>
        <w:pStyle w:val="Compact"/>
        <w:numPr>
          <w:ilvl w:val="0"/>
          <w:numId w:val="1003"/>
        </w:numPr>
      </w:pPr>
      <w:r>
        <w:t xml:space="preserve">Click</w:t>
      </w:r>
      <w:r>
        <w:t xml:space="preserve"> </w:t>
      </w:r>
      <w:r>
        <w:rPr>
          <w:b/>
          <w:bCs/>
        </w:rPr>
        <w:t xml:space="preserve">Download .docx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Right-click the file →</w:t>
      </w:r>
      <w:r>
        <w:t xml:space="preserve"> </w:t>
      </w:r>
      <w:r>
        <w:rPr>
          <w:b/>
          <w:bCs/>
        </w:rPr>
        <w:t xml:space="preserve">Open With → Pages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File → Save</w:t>
      </w:r>
      <w:r>
        <w:t xml:space="preserve"> </w:t>
      </w:r>
      <w:r>
        <w:t xml:space="preserve">to keep it as a Pages document.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_spreadsheets"/>
    <w:p>
      <w:pPr>
        <w:pStyle w:val="Heading2"/>
      </w:pPr>
      <w:r>
        <w:t xml:space="preserve">Spreadsheets</w:t>
      </w:r>
    </w:p>
    <w:p>
      <w:pPr>
        <w:pStyle w:val="FirstParagraph"/>
      </w:pPr>
      <w:r>
        <w:t xml:space="preserve">Spreadsheet templates download as</w:t>
      </w:r>
      <w:r>
        <w:t xml:space="preserve"> </w:t>
      </w:r>
      <w:r>
        <w:rPr>
          <w:b/>
          <w:bCs/>
        </w:rPr>
        <w:t xml:space="preserve">.csv</w:t>
      </w:r>
      <w:r>
        <w:t xml:space="preserve"> </w:t>
      </w:r>
      <w:r>
        <w:t xml:space="preserve">files: blank tables with the column headings filled in.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Google Sheets:</w:t>
      </w:r>
      <w:r>
        <w:t xml:space="preserve"> </w:t>
      </w:r>
      <w:r>
        <w:t xml:space="preserve">open a new sheet at</w:t>
      </w:r>
      <w:r>
        <w:t xml:space="preserve"> </w:t>
      </w:r>
      <w:r>
        <w:rPr>
          <w:b/>
          <w:bCs/>
        </w:rPr>
        <w:t xml:space="preserve">sheets.new</w:t>
      </w:r>
      <w:r>
        <w:t xml:space="preserve">, then</w:t>
      </w:r>
      <w:r>
        <w:t xml:space="preserve"> </w:t>
      </w:r>
      <w:r>
        <w:rPr>
          <w:b/>
          <w:bCs/>
        </w:rPr>
        <w:t xml:space="preserve">File → Import → Upload</w:t>
      </w:r>
      <w:r>
        <w:t xml:space="preserve">, choose the file, and pick</w:t>
      </w:r>
      <w:r>
        <w:t xml:space="preserve"> </w:t>
      </w:r>
      <w:r>
        <w:rPr>
          <w:b/>
          <w:bCs/>
        </w:rPr>
        <w:t xml:space="preserve">Replace current sheet</w:t>
      </w:r>
      <w:r>
        <w:t xml:space="preserve">. For the referral tracker's three files, choose</w:t>
      </w:r>
      <w:r>
        <w:t xml:space="preserve"> </w:t>
      </w:r>
      <w:r>
        <w:rPr>
          <w:b/>
          <w:bCs/>
        </w:rPr>
        <w:t xml:space="preserve">Insert new sheet(s)</w:t>
      </w:r>
      <w:r>
        <w:t xml:space="preserve"> </w:t>
      </w:r>
      <w:r>
        <w:t xml:space="preserve">for the second and third, so each gets its own tab.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Excel:</w:t>
      </w:r>
      <w:r>
        <w:t xml:space="preserve"> </w:t>
      </w:r>
      <w:r>
        <w:t xml:space="preserve">open the .csv, then</w:t>
      </w:r>
      <w:r>
        <w:t xml:space="preserve"> </w:t>
      </w:r>
      <w:r>
        <w:rPr>
          <w:b/>
          <w:bCs/>
        </w:rPr>
        <w:t xml:space="preserve">File → Save As → Excel Workbook (.xlsx)</w:t>
      </w:r>
      <w:r>
        <w:t xml:space="preserve">, or formatting and extra tabs won't be kept.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Numbers:</w:t>
      </w:r>
      <w:r>
        <w:t xml:space="preserve"> </w:t>
      </w:r>
      <w:r>
        <w:t xml:space="preserve">double-click the .csv, then</w:t>
      </w:r>
      <w:r>
        <w:t xml:space="preserve"> </w:t>
      </w:r>
      <w:r>
        <w:rPr>
          <w:b/>
          <w:bCs/>
        </w:rPr>
        <w:t xml:space="preserve">File → Save</w:t>
      </w:r>
      <w:r>
        <w:t xml:space="preserve">.</w:t>
      </w:r>
    </w:p>
    <w:bookmarkEnd w:id="14"/>
    <w:bookmarkStart w:id="15" w:name="_bdc6c2e65a050758106dba6cf946459372a5e77"/>
    <w:p>
      <w:pPr>
        <w:pStyle w:val="Heading2"/>
      </w:pPr>
      <w:r>
        <w:t xml:space="preserve">Everything at once</w:t>
      </w:r>
    </w:p>
    <w:p>
      <w:pPr>
        <w:pStyle w:val="FirstParagraph"/>
      </w:pPr>
      <w:r>
        <w:rPr>
          <w:b/>
          <w:bCs/>
        </w:rPr>
        <w:t xml:space="preserve">Download everything</w:t>
      </w:r>
      <w:r>
        <w:t xml:space="preserve"> </w:t>
      </w:r>
      <w:r>
        <w:t xml:space="preserve">on the home page gets one zip with three folders: the Word documents, the Markdown versions, and the spreadsheets.</w:t>
      </w:r>
    </w:p>
    <w:p>
      <w:r>
        <w:pict>
          <v:rect style="width:0;height:1.5pt" o:hralign="center" o:hrstd="t" o:hr="t"/>
        </w:pict>
      </w:r>
    </w:p>
    <w:bookmarkEnd w:id="15"/>
    <w:bookmarkStart w:id="16" w:name="_f5a6ed5cd8f348e16350b0f27edb7e1e0e957d9"/>
    <w:p>
      <w:pPr>
        <w:pStyle w:val="Heading2"/>
      </w:pPr>
      <w:r>
        <w:t xml:space="preserve">Making a template yours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Fill in the brackets.</w:t>
      </w:r>
      <w:r>
        <w:t xml:space="preserve"> </w:t>
      </w:r>
      <w:r>
        <w:t xml:space="preserve">Everything in</w:t>
      </w:r>
      <w:r>
        <w:t xml:space="preserve"> </w:t>
      </w:r>
      <w:r>
        <w:rPr>
          <w:rStyle w:val="VerbatimChar"/>
        </w:rPr>
        <w:t xml:space="preserve">[square brackets]</w:t>
      </w:r>
      <w:r>
        <w:t xml:space="preserve"> </w:t>
      </w:r>
      <w:r>
        <w:t xml:space="preserve">is a placeholder. Find (⌘F or Ctrl+F)</w:t>
      </w:r>
      <w:r>
        <w:t xml:space="preserve"> </w:t>
      </w:r>
      <w:r>
        <w:rPr>
          <w:rStyle w:val="VerbatimChar"/>
        </w:rPr>
        <w:t xml:space="preserve">[</w:t>
      </w:r>
      <w:r>
        <w:t xml:space="preserve"> </w:t>
      </w:r>
      <w:r>
        <w:t xml:space="preserve">until none are left.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Delete what doesn't fit,</w:t>
      </w:r>
      <w:r>
        <w:t xml:space="preserve"> </w:t>
      </w:r>
      <w:r>
        <w:t xml:space="preserve">such as paper records, an office, or texting clients. A policy should describe how you actually practice.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Remove the instructions box</w:t>
      </w:r>
      <w:r>
        <w:t xml:space="preserve"> </w:t>
      </w:r>
      <w:r>
        <w:t xml:space="preserve">at the top once you're done.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Delete the state you're not licensed in</w:t>
      </w:r>
      <w:r>
        <w:t xml:space="preserve"> </w:t>
      </w:r>
      <w:r>
        <w:t xml:space="preserve">from documents that cover both Washington and Rhode Island.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Date it.</w:t>
      </w:r>
      <w:r>
        <w:t xml:space="preserve"> </w:t>
      </w:r>
      <w:r>
        <w:t xml:space="preserve">Fill in the effective and last-reviewed dates, and put the annual review on your calendar.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Check anything legal against the current rule,</w:t>
      </w:r>
      <w:r>
        <w:t xml:space="preserve"> </w:t>
      </w:r>
      <w:r>
        <w:t xml:space="preserve">because rules change.</w:t>
      </w:r>
    </w:p>
    <w:bookmarkEnd w:id="16"/>
    <w:bookmarkStart w:id="17" w:name="_6cae9312d34ebd301a182e630e412c30a854c17"/>
    <w:p>
      <w:pPr>
        <w:pStyle w:val="Heading2"/>
      </w:pPr>
      <w:r>
        <w:t xml:space="preserve">Printing or saving a PDF</w:t>
      </w:r>
    </w:p>
    <w:p>
      <w:pPr>
        <w:pStyle w:val="FirstParagraph"/>
      </w:pPr>
      <w:r>
        <w:t xml:space="preserve">Use your browser's Print command (</w:t>
      </w:r>
      <w:r>
        <w:rPr>
          <w:b/>
          <w:bCs/>
        </w:rPr>
        <w:t xml:space="preserve">⌘P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Ctrl+P</w:t>
      </w:r>
      <w:r>
        <w:t xml:space="preserve">) and choose</w:t>
      </w:r>
      <w:r>
        <w:t xml:space="preserve"> </w:t>
      </w:r>
      <w:r>
        <w:rPr>
          <w:b/>
          <w:bCs/>
        </w:rPr>
        <w:t xml:space="preserve">Save as PDF</w:t>
      </w:r>
      <w:r>
        <w:t xml:space="preserve"> </w:t>
      </w:r>
      <w:r>
        <w:t xml:space="preserve">for a file. The print layout leaves out the menu and buttons. PDFs suit checklists like the first session checklist; for templates, download the .docx so you can edit it.</w:t>
      </w:r>
    </w:p>
    <w:bookmarkEnd w:id="17"/>
    <w:bookmarkStart w:id="18" w:name="_privacy"/>
    <w:p>
      <w:pPr>
        <w:pStyle w:val="Heading2"/>
      </w:pPr>
      <w:r>
        <w:t xml:space="preserve">Privacy</w:t>
      </w:r>
    </w:p>
    <w:p>
      <w:pPr>
        <w:pStyle w:val="FirstParagraph"/>
      </w:pPr>
      <w:r>
        <w:t xml:space="preserve">These templates contain no client information, and your filled-in versions should hold as little as possible. Policies and logs describe how you handle client information; client records stay in your electronic health record (EHR) system.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toolkit.marcusberley.com/google-workspace-hipaa-setu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toolkit.marcusberley.com/google-workspace-hipaa-setu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use these files</dc:title>
  <dc:creator/>
  <cp:keywords/>
  <dcterms:created xsi:type="dcterms:W3CDTF">2026-10-11T11:52:08Z</dcterms:created>
  <dcterms:modified xsi:type="dcterms:W3CDTF">2026-10-11T11:52:08Z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